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39" w:rsidRDefault="00C228EF" w:rsidP="00522539">
      <w:pPr>
        <w:pStyle w:val="Sansinterligne"/>
        <w:rPr>
          <w:sz w:val="24"/>
        </w:rPr>
      </w:pPr>
      <w:r w:rsidRPr="00522539">
        <w:rPr>
          <w:sz w:val="24"/>
        </w:rPr>
        <w:t>Correction pour les CM2</w:t>
      </w:r>
      <w:r w:rsidR="006566C9" w:rsidRPr="00522539">
        <w:rPr>
          <w:sz w:val="24"/>
        </w:rPr>
        <w:t xml:space="preserve"> : </w:t>
      </w:r>
      <w:r w:rsidR="000333DA" w:rsidRPr="00522539">
        <w:rPr>
          <w:sz w:val="24"/>
        </w:rPr>
        <w:t>mardi 12 mai</w:t>
      </w:r>
      <w:r w:rsidR="0099076E" w:rsidRPr="00522539">
        <w:rPr>
          <w:sz w:val="24"/>
        </w:rPr>
        <w:t xml:space="preserve"> 2</w:t>
      </w:r>
      <w:r w:rsidR="006566C9" w:rsidRPr="00522539">
        <w:rPr>
          <w:sz w:val="24"/>
        </w:rPr>
        <w:t>020.</w:t>
      </w:r>
      <w:r w:rsidR="00522539" w:rsidRPr="00522539">
        <w:rPr>
          <w:sz w:val="24"/>
        </w:rPr>
        <w:t xml:space="preserve"> O5</w:t>
      </w:r>
      <w:r w:rsidR="00522539" w:rsidRPr="00522539">
        <w:rPr>
          <w:rStyle w:val="lev"/>
          <w:sz w:val="24"/>
        </w:rPr>
        <w:t>.</w:t>
      </w:r>
      <w:r w:rsidR="00522539" w:rsidRPr="00522539">
        <w:rPr>
          <w:sz w:val="24"/>
        </w:rPr>
        <w:t xml:space="preserve"> </w:t>
      </w:r>
    </w:p>
    <w:p w:rsidR="00522539" w:rsidRDefault="00522539" w:rsidP="00522539">
      <w:pPr>
        <w:pStyle w:val="Titre1"/>
        <w:rPr>
          <w:sz w:val="24"/>
        </w:rPr>
      </w:pPr>
      <w:r>
        <w:t>Doubler ou non la consonne en début de mot ? Il ne faut pas inventer ! Mieux vaut bien revoir la règle et utiliser un dictionnaire si nécessaire.</w:t>
      </w:r>
    </w:p>
    <w:p w:rsidR="00522539" w:rsidRPr="00522539" w:rsidRDefault="00522539" w:rsidP="00522539">
      <w:pPr>
        <w:pStyle w:val="Sansinterligne"/>
        <w:rPr>
          <w:sz w:val="24"/>
        </w:rPr>
      </w:pPr>
    </w:p>
    <w:p w:rsidR="00522539" w:rsidRDefault="00522539" w:rsidP="00522539">
      <w:pPr>
        <w:pStyle w:val="Sansinterligne"/>
        <w:numPr>
          <w:ilvl w:val="0"/>
          <w:numId w:val="5"/>
        </w:numPr>
        <w:rPr>
          <w:sz w:val="24"/>
        </w:rPr>
      </w:pPr>
      <w:proofErr w:type="spellStart"/>
      <w:r w:rsidRPr="00522539">
        <w:rPr>
          <w:sz w:val="24"/>
        </w:rPr>
        <w:t>Ér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42pt;height:18pt" o:ole="">
            <v:imagedata r:id="rId5" o:title=""/>
          </v:shape>
          <w:control r:id="rId6" w:name="DefaultOcxName" w:shapeid="_x0000_i1174"/>
        </w:object>
      </w:r>
      <w:proofErr w:type="spellStart"/>
      <w:r w:rsidRPr="00522539">
        <w:rPr>
          <w:sz w:val="24"/>
        </w:rPr>
        <w:t>uption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ir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73" type="#_x0000_t75" style="width:42pt;height:18pt" o:ole="">
            <v:imagedata r:id="rId5" o:title=""/>
          </v:shape>
          <w:control r:id="rId7" w:name="DefaultOcxName1" w:shapeid="_x0000_i1173"/>
        </w:object>
      </w:r>
      <w:proofErr w:type="spellStart"/>
      <w:r w:rsidRPr="00522539">
        <w:rPr>
          <w:sz w:val="24"/>
        </w:rPr>
        <w:t>uption</w:t>
      </w:r>
      <w:proofErr w:type="spellEnd"/>
      <w:r w:rsidRPr="00522539">
        <w:rPr>
          <w:sz w:val="24"/>
        </w:rPr>
        <w:t xml:space="preserve"> – e </w:t>
      </w:r>
      <w:r w:rsidRPr="00522539">
        <w:rPr>
          <w:sz w:val="24"/>
        </w:rPr>
        <w:object w:dxaOrig="225" w:dyaOrig="225">
          <v:shape id="_x0000_i1172" type="#_x0000_t75" style="width:42pt;height:18pt" o:ole="">
            <v:imagedata r:id="rId5" o:title=""/>
          </v:shape>
          <w:control r:id="rId8" w:name="DefaultOcxName2" w:shapeid="_x0000_i1172"/>
        </w:object>
      </w:r>
      <w:proofErr w:type="spellStart"/>
      <w:r w:rsidRPr="00522539">
        <w:rPr>
          <w:sz w:val="24"/>
        </w:rPr>
        <w:t>eur</w:t>
      </w:r>
      <w:proofErr w:type="spellEnd"/>
      <w:r w:rsidRPr="00522539">
        <w:rPr>
          <w:sz w:val="24"/>
        </w:rPr>
        <w:t xml:space="preserve"> –  </w:t>
      </w:r>
      <w:proofErr w:type="spellStart"/>
      <w:r w:rsidRPr="00522539">
        <w:rPr>
          <w:sz w:val="24"/>
        </w:rPr>
        <w:t>ér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71" type="#_x0000_t75" style="width:42pt;height:18pt" o:ole="">
            <v:imagedata r:id="rId5" o:title=""/>
          </v:shape>
          <w:control r:id="rId9" w:name="DefaultOcxName3" w:shapeid="_x0000_i1171"/>
        </w:object>
      </w:r>
      <w:r w:rsidRPr="00522539">
        <w:rPr>
          <w:sz w:val="24"/>
        </w:rPr>
        <w:t> </w:t>
      </w:r>
      <w:proofErr w:type="spellStart"/>
      <w:r w:rsidRPr="00522539">
        <w:rPr>
          <w:sz w:val="24"/>
        </w:rPr>
        <w:t>udition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ar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70" type="#_x0000_t75" style="width:42pt;height:18pt" o:ole="">
            <v:imagedata r:id="rId5" o:title=""/>
          </v:shape>
          <w:control r:id="rId10" w:name="DefaultOcxName4" w:shapeid="_x0000_i1170"/>
        </w:object>
      </w:r>
      <w:proofErr w:type="spellStart"/>
      <w:r w:rsidRPr="00522539">
        <w:rPr>
          <w:sz w:val="24"/>
        </w:rPr>
        <w:t>osage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ir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69" type="#_x0000_t75" style="width:42pt;height:18pt" o:ole="">
            <v:imagedata r:id="rId5" o:title=""/>
          </v:shape>
          <w:control r:id="rId11" w:name="DefaultOcxName5" w:shapeid="_x0000_i1169"/>
        </w:object>
      </w:r>
      <w:proofErr w:type="spellStart"/>
      <w:r w:rsidRPr="00522539">
        <w:rPr>
          <w:sz w:val="24"/>
        </w:rPr>
        <w:t>itation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ar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68" type="#_x0000_t75" style="width:42pt;height:18pt" o:ole="">
            <v:imagedata r:id="rId5" o:title=""/>
          </v:shape>
          <w:control r:id="rId12" w:name="DefaultOcxName6" w:shapeid="_x0000_i1168"/>
        </w:object>
      </w:r>
      <w:proofErr w:type="spellStart"/>
      <w:r w:rsidRPr="00522539">
        <w:rPr>
          <w:sz w:val="24"/>
        </w:rPr>
        <w:t>angement</w:t>
      </w:r>
      <w:proofErr w:type="spellEnd"/>
      <w:r w:rsidRPr="00522539">
        <w:rPr>
          <w:sz w:val="24"/>
        </w:rPr>
        <w:t xml:space="preserve"> – e </w:t>
      </w:r>
      <w:r w:rsidRPr="00522539">
        <w:rPr>
          <w:sz w:val="24"/>
        </w:rPr>
        <w:object w:dxaOrig="225" w:dyaOrig="225">
          <v:shape id="_x0000_i1167" type="#_x0000_t75" style="width:42pt;height:18pt" o:ole="">
            <v:imagedata r:id="rId5" o:title=""/>
          </v:shape>
          <w:control r:id="rId13" w:name="DefaultOcxName7" w:shapeid="_x0000_i1167"/>
        </w:object>
      </w:r>
      <w:proofErr w:type="spellStart"/>
      <w:proofErr w:type="gramStart"/>
      <w:r w:rsidRPr="00522539">
        <w:rPr>
          <w:sz w:val="24"/>
        </w:rPr>
        <w:t>ance</w:t>
      </w:r>
      <w:proofErr w:type="spellEnd"/>
      <w:r w:rsidRPr="00522539">
        <w:rPr>
          <w:sz w:val="24"/>
        </w:rPr>
        <w:t xml:space="preserve"> .</w:t>
      </w:r>
      <w:proofErr w:type="gramEnd"/>
    </w:p>
    <w:p w:rsidR="000152C2" w:rsidRDefault="000152C2" w:rsidP="000152C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Open Sans" w:hAnsi="Open Sans"/>
          <w:color w:val="40444F"/>
        </w:rPr>
      </w:pPr>
      <w:r>
        <w:rPr>
          <w:rFonts w:ascii="Open Sans" w:hAnsi="Open Sans"/>
          <w:color w:val="40444F"/>
        </w:rPr>
        <w:t>Une éruption. Irruption. Erreur érudition arrosage irritation.</w:t>
      </w:r>
      <w:r w:rsidRPr="000152C2">
        <w:rPr>
          <w:rFonts w:ascii="Open Sans" w:hAnsi="Open Sans"/>
          <w:color w:val="40444F"/>
        </w:rPr>
        <w:t xml:space="preserve"> </w:t>
      </w:r>
      <w:r>
        <w:rPr>
          <w:rFonts w:ascii="Open Sans" w:hAnsi="Open Sans"/>
          <w:color w:val="40444F"/>
        </w:rPr>
        <w:t xml:space="preserve">Arrangement errance.  </w:t>
      </w:r>
    </w:p>
    <w:p w:rsidR="000152C2" w:rsidRPr="00522539" w:rsidRDefault="000152C2" w:rsidP="000152C2">
      <w:pPr>
        <w:pStyle w:val="Sansinterligne"/>
        <w:ind w:left="720"/>
        <w:rPr>
          <w:sz w:val="24"/>
        </w:rPr>
      </w:pPr>
    </w:p>
    <w:p w:rsidR="00522539" w:rsidRDefault="00522539" w:rsidP="00522539">
      <w:pPr>
        <w:pStyle w:val="Sansinterligne"/>
        <w:ind w:left="720"/>
        <w:rPr>
          <w:sz w:val="24"/>
        </w:rPr>
      </w:pPr>
      <w:r w:rsidRPr="00522539">
        <w:rPr>
          <w:sz w:val="24"/>
        </w:rPr>
        <w:br/>
      </w:r>
      <w:r w:rsidRPr="00522539">
        <w:rPr>
          <w:sz w:val="24"/>
        </w:rPr>
        <w:br/>
      </w:r>
      <w:r w:rsidRPr="00522539">
        <w:rPr>
          <w:rStyle w:val="lev"/>
          <w:sz w:val="24"/>
        </w:rPr>
        <w:t>2.</w:t>
      </w:r>
      <w:r w:rsidRPr="00522539">
        <w:rPr>
          <w:sz w:val="24"/>
        </w:rPr>
        <w:t xml:space="preserve"> Ad </w:t>
      </w:r>
      <w:r w:rsidRPr="00522539">
        <w:rPr>
          <w:sz w:val="24"/>
        </w:rPr>
        <w:object w:dxaOrig="225" w:dyaOrig="225">
          <v:shape id="_x0000_i1166" type="#_x0000_t75" style="width:42pt;height:18pt" o:ole="">
            <v:imagedata r:id="rId5" o:title=""/>
          </v:shape>
          <w:control r:id="rId14" w:name="DefaultOcxName8" w:shapeid="_x0000_i1166"/>
        </w:object>
      </w:r>
      <w:proofErr w:type="spellStart"/>
      <w:r w:rsidRPr="00522539">
        <w:rPr>
          <w:sz w:val="24"/>
        </w:rPr>
        <w:t>resse</w:t>
      </w:r>
      <w:proofErr w:type="spellEnd"/>
      <w:r w:rsidRPr="00522539">
        <w:rPr>
          <w:sz w:val="24"/>
        </w:rPr>
        <w:t xml:space="preserve"> – ad </w:t>
      </w:r>
      <w:r w:rsidRPr="00522539">
        <w:rPr>
          <w:sz w:val="24"/>
        </w:rPr>
        <w:object w:dxaOrig="225" w:dyaOrig="225">
          <v:shape id="_x0000_i1165" type="#_x0000_t75" style="width:42pt;height:18pt" o:ole="">
            <v:imagedata r:id="rId5" o:title=""/>
          </v:shape>
          <w:control r:id="rId15" w:name="DefaultOcxName9" w:shapeid="_x0000_i1165"/>
        </w:object>
      </w:r>
      <w:proofErr w:type="spellStart"/>
      <w:r w:rsidRPr="00522539">
        <w:rPr>
          <w:sz w:val="24"/>
        </w:rPr>
        <w:t>hérent</w:t>
      </w:r>
      <w:proofErr w:type="spellEnd"/>
      <w:r w:rsidRPr="00522539">
        <w:rPr>
          <w:sz w:val="24"/>
        </w:rPr>
        <w:t xml:space="preserve"> – ad </w:t>
      </w:r>
      <w:r w:rsidRPr="00522539">
        <w:rPr>
          <w:sz w:val="24"/>
        </w:rPr>
        <w:object w:dxaOrig="225" w:dyaOrig="225">
          <v:shape id="_x0000_i1164" type="#_x0000_t75" style="width:42pt;height:18pt" o:ole="">
            <v:imagedata r:id="rId5" o:title=""/>
          </v:shape>
          <w:control r:id="rId16" w:name="DefaultOcxName10" w:shapeid="_x0000_i1164"/>
        </w:object>
      </w:r>
      <w:r w:rsidRPr="00522539">
        <w:rPr>
          <w:sz w:val="24"/>
        </w:rPr>
        <w:t xml:space="preserve">équation – ad </w:t>
      </w:r>
      <w:r w:rsidRPr="00522539">
        <w:rPr>
          <w:sz w:val="24"/>
        </w:rPr>
        <w:object w:dxaOrig="225" w:dyaOrig="225">
          <v:shape id="_x0000_i1163" type="#_x0000_t75" style="width:42pt;height:18pt" o:ole="">
            <v:imagedata r:id="rId5" o:title=""/>
          </v:shape>
          <w:control r:id="rId17" w:name="DefaultOcxName11" w:shapeid="_x0000_i1163"/>
        </w:object>
      </w:r>
      <w:proofErr w:type="spellStart"/>
      <w:r w:rsidRPr="00522539">
        <w:rPr>
          <w:sz w:val="24"/>
        </w:rPr>
        <w:t>iction</w:t>
      </w:r>
      <w:proofErr w:type="spellEnd"/>
      <w:r w:rsidRPr="00522539">
        <w:rPr>
          <w:sz w:val="24"/>
        </w:rPr>
        <w:t xml:space="preserve"> – ad </w:t>
      </w:r>
      <w:r w:rsidRPr="00522539">
        <w:rPr>
          <w:sz w:val="24"/>
        </w:rPr>
        <w:object w:dxaOrig="225" w:dyaOrig="225">
          <v:shape id="_x0000_i1162" type="#_x0000_t75" style="width:42pt;height:18pt" o:ole="">
            <v:imagedata r:id="rId5" o:title=""/>
          </v:shape>
          <w:control r:id="rId18" w:name="DefaultOcxName12" w:shapeid="_x0000_i1162"/>
        </w:object>
      </w:r>
      <w:proofErr w:type="spellStart"/>
      <w:r w:rsidRPr="00522539">
        <w:rPr>
          <w:sz w:val="24"/>
        </w:rPr>
        <w:t>hésion</w:t>
      </w:r>
      <w:proofErr w:type="spellEnd"/>
      <w:r w:rsidRPr="00522539">
        <w:rPr>
          <w:sz w:val="24"/>
        </w:rPr>
        <w:t xml:space="preserve"> – ad </w:t>
      </w:r>
      <w:r w:rsidRPr="00522539">
        <w:rPr>
          <w:sz w:val="24"/>
        </w:rPr>
        <w:object w:dxaOrig="225" w:dyaOrig="225">
          <v:shape id="_x0000_i1161" type="#_x0000_t75" style="width:42pt;height:18pt" o:ole="">
            <v:imagedata r:id="rId5" o:title=""/>
          </v:shape>
          <w:control r:id="rId19" w:name="DefaultOcxName13" w:shapeid="_x0000_i1161"/>
        </w:object>
      </w:r>
      <w:proofErr w:type="spellStart"/>
      <w:r w:rsidRPr="00522539">
        <w:rPr>
          <w:sz w:val="24"/>
        </w:rPr>
        <w:t>ition</w:t>
      </w:r>
      <w:proofErr w:type="spellEnd"/>
    </w:p>
    <w:p w:rsidR="00522539" w:rsidRPr="00522539" w:rsidRDefault="000152C2" w:rsidP="00522539">
      <w:pPr>
        <w:pStyle w:val="Sansinterligne"/>
        <w:ind w:left="720"/>
        <w:rPr>
          <w:sz w:val="24"/>
        </w:rPr>
      </w:pPr>
      <w:r>
        <w:rPr>
          <w:rFonts w:ascii="Open Sans" w:hAnsi="Open Sans"/>
          <w:color w:val="40444F"/>
        </w:rPr>
        <w:t xml:space="preserve">Adresse adhérents adéquation addiction adhésion addition. </w:t>
      </w:r>
      <w:r w:rsidR="00522539" w:rsidRPr="00522539">
        <w:rPr>
          <w:sz w:val="24"/>
        </w:rPr>
        <w:br/>
      </w:r>
      <w:r w:rsidR="00522539" w:rsidRPr="00522539">
        <w:rPr>
          <w:sz w:val="24"/>
        </w:rPr>
        <w:br/>
      </w:r>
      <w:r w:rsidR="00522539" w:rsidRPr="00522539">
        <w:rPr>
          <w:rStyle w:val="lev"/>
          <w:sz w:val="24"/>
        </w:rPr>
        <w:t>3.</w:t>
      </w:r>
      <w:r w:rsidR="00522539" w:rsidRPr="00522539">
        <w:rPr>
          <w:sz w:val="24"/>
        </w:rPr>
        <w:t xml:space="preserve"> An </w:t>
      </w:r>
      <w:r w:rsidR="00522539" w:rsidRPr="00522539">
        <w:rPr>
          <w:sz w:val="24"/>
        </w:rPr>
        <w:object w:dxaOrig="225" w:dyaOrig="225">
          <v:shape id="_x0000_i1160" type="#_x0000_t75" style="width:42pt;height:18pt" o:ole="">
            <v:imagedata r:id="rId5" o:title=""/>
          </v:shape>
          <w:control r:id="rId20" w:name="DefaultOcxName14" w:shapeid="_x0000_i1160"/>
        </w:object>
      </w:r>
      <w:proofErr w:type="spellStart"/>
      <w:r w:rsidR="00522539" w:rsidRPr="00522539">
        <w:rPr>
          <w:sz w:val="24"/>
        </w:rPr>
        <w:t>uaire</w:t>
      </w:r>
      <w:proofErr w:type="spellEnd"/>
      <w:r w:rsidR="00522539" w:rsidRPr="00522539">
        <w:rPr>
          <w:sz w:val="24"/>
        </w:rPr>
        <w:t xml:space="preserve"> – an </w:t>
      </w:r>
      <w:r w:rsidR="00522539" w:rsidRPr="00522539">
        <w:rPr>
          <w:sz w:val="24"/>
        </w:rPr>
        <w:object w:dxaOrig="225" w:dyaOrig="225">
          <v:shape id="_x0000_i1159" type="#_x0000_t75" style="width:42pt;height:18pt" o:ole="">
            <v:imagedata r:id="rId5" o:title=""/>
          </v:shape>
          <w:control r:id="rId21" w:name="DefaultOcxName15" w:shapeid="_x0000_i1159"/>
        </w:object>
      </w:r>
      <w:proofErr w:type="spellStart"/>
      <w:r w:rsidR="00522539" w:rsidRPr="00522539">
        <w:rPr>
          <w:sz w:val="24"/>
        </w:rPr>
        <w:t>atomie</w:t>
      </w:r>
      <w:proofErr w:type="spellEnd"/>
      <w:r w:rsidR="00522539" w:rsidRPr="00522539">
        <w:rPr>
          <w:sz w:val="24"/>
        </w:rPr>
        <w:t xml:space="preserve"> – an </w:t>
      </w:r>
      <w:r w:rsidR="00522539" w:rsidRPr="00522539">
        <w:rPr>
          <w:sz w:val="24"/>
        </w:rPr>
        <w:object w:dxaOrig="225" w:dyaOrig="225">
          <v:shape id="_x0000_i1158" type="#_x0000_t75" style="width:42pt;height:18pt" o:ole="">
            <v:imagedata r:id="rId5" o:title=""/>
          </v:shape>
          <w:control r:id="rId22" w:name="DefaultOcxName16" w:shapeid="_x0000_i1158"/>
        </w:object>
      </w:r>
      <w:proofErr w:type="spellStart"/>
      <w:r w:rsidR="00522539" w:rsidRPr="00522539">
        <w:rPr>
          <w:sz w:val="24"/>
        </w:rPr>
        <w:t>iversaire</w:t>
      </w:r>
      <w:proofErr w:type="spellEnd"/>
      <w:r w:rsidR="00522539" w:rsidRPr="00522539">
        <w:rPr>
          <w:sz w:val="24"/>
        </w:rPr>
        <w:t xml:space="preserve"> –  an </w:t>
      </w:r>
      <w:r w:rsidR="00522539" w:rsidRPr="00522539">
        <w:rPr>
          <w:sz w:val="24"/>
        </w:rPr>
        <w:object w:dxaOrig="225" w:dyaOrig="225">
          <v:shape id="_x0000_i1157" type="#_x0000_t75" style="width:42pt;height:18pt" o:ole="">
            <v:imagedata r:id="rId5" o:title=""/>
          </v:shape>
          <w:control r:id="rId23" w:name="DefaultOcxName17" w:shapeid="_x0000_i1157"/>
        </w:object>
      </w:r>
      <w:r w:rsidR="00522539" w:rsidRPr="00522539">
        <w:rPr>
          <w:sz w:val="24"/>
        </w:rPr>
        <w:t xml:space="preserve">esthésie – an </w:t>
      </w:r>
      <w:r w:rsidR="00522539" w:rsidRPr="00522539">
        <w:rPr>
          <w:sz w:val="24"/>
        </w:rPr>
        <w:object w:dxaOrig="225" w:dyaOrig="225">
          <v:shape id="_x0000_i1156" type="#_x0000_t75" style="width:42pt;height:18pt" o:ole="">
            <v:imagedata r:id="rId5" o:title=""/>
          </v:shape>
          <w:control r:id="rId24" w:name="DefaultOcxName18" w:shapeid="_x0000_i1156"/>
        </w:object>
      </w:r>
      <w:proofErr w:type="spellStart"/>
      <w:r w:rsidR="00522539" w:rsidRPr="00522539">
        <w:rPr>
          <w:sz w:val="24"/>
        </w:rPr>
        <w:t>agramme</w:t>
      </w:r>
      <w:proofErr w:type="spellEnd"/>
      <w:r w:rsidR="00522539" w:rsidRPr="00522539">
        <w:rPr>
          <w:sz w:val="24"/>
        </w:rPr>
        <w:t xml:space="preserve"> – an </w:t>
      </w:r>
      <w:r w:rsidR="00522539" w:rsidRPr="00522539">
        <w:rPr>
          <w:sz w:val="24"/>
        </w:rPr>
        <w:object w:dxaOrig="225" w:dyaOrig="225">
          <v:shape id="_x0000_i1155" type="#_x0000_t75" style="width:42pt;height:18pt" o:ole="">
            <v:imagedata r:id="rId5" o:title=""/>
          </v:shape>
          <w:control r:id="rId25" w:name="DefaultOcxName19" w:shapeid="_x0000_i1155"/>
        </w:object>
      </w:r>
      <w:r w:rsidR="00522539" w:rsidRPr="00522539">
        <w:rPr>
          <w:sz w:val="24"/>
        </w:rPr>
        <w:t>alphabète</w:t>
      </w:r>
    </w:p>
    <w:p w:rsidR="000152C2" w:rsidRPr="00522539" w:rsidRDefault="000152C2" w:rsidP="000152C2">
      <w:pPr>
        <w:pStyle w:val="Sansinterligne"/>
        <w:ind w:left="720"/>
        <w:rPr>
          <w:sz w:val="24"/>
        </w:rPr>
      </w:pPr>
      <w:r>
        <w:rPr>
          <w:rFonts w:ascii="Open Sans" w:hAnsi="Open Sans"/>
          <w:color w:val="40444F"/>
        </w:rPr>
        <w:t xml:space="preserve">Annuaire. Anatomie anniversaire anesthésie anagramme analphabète. </w:t>
      </w:r>
    </w:p>
    <w:p w:rsidR="00522539" w:rsidRPr="00522539" w:rsidRDefault="00522539" w:rsidP="00522539">
      <w:pPr>
        <w:pStyle w:val="Sansinterligne"/>
        <w:ind w:left="720"/>
        <w:rPr>
          <w:sz w:val="24"/>
        </w:rPr>
      </w:pPr>
      <w:r w:rsidRPr="00522539">
        <w:rPr>
          <w:sz w:val="24"/>
        </w:rPr>
        <w:br/>
      </w:r>
      <w:r w:rsidRPr="00522539">
        <w:rPr>
          <w:sz w:val="24"/>
        </w:rPr>
        <w:br/>
      </w:r>
      <w:r w:rsidRPr="00522539">
        <w:rPr>
          <w:rStyle w:val="lev"/>
          <w:sz w:val="24"/>
        </w:rPr>
        <w:t>4.</w:t>
      </w:r>
      <w:r w:rsidRPr="00522539">
        <w:rPr>
          <w:sz w:val="24"/>
        </w:rPr>
        <w:t xml:space="preserve"> </w:t>
      </w:r>
      <w:proofErr w:type="spellStart"/>
      <w:r w:rsidRPr="00522539">
        <w:rPr>
          <w:sz w:val="24"/>
        </w:rPr>
        <w:t>At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54" type="#_x0000_t75" style="width:42pt;height:18pt" o:ole="">
            <v:imagedata r:id="rId5" o:title=""/>
          </v:shape>
          <w:control r:id="rId26" w:name="DefaultOcxName20" w:shapeid="_x0000_i1154"/>
        </w:object>
      </w:r>
      <w:proofErr w:type="spellStart"/>
      <w:r w:rsidRPr="00522539">
        <w:rPr>
          <w:sz w:val="24"/>
        </w:rPr>
        <w:t>entif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at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53" type="#_x0000_t75" style="width:42pt;height:18pt" o:ole="">
            <v:imagedata r:id="rId5" o:title=""/>
          </v:shape>
          <w:control r:id="rId27" w:name="DefaultOcxName21" w:shapeid="_x0000_i1153"/>
        </w:object>
      </w:r>
      <w:proofErr w:type="spellStart"/>
      <w:r w:rsidRPr="00522539">
        <w:rPr>
          <w:sz w:val="24"/>
        </w:rPr>
        <w:t>roce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at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52" type="#_x0000_t75" style="width:42pt;height:18pt" o:ole="">
            <v:imagedata r:id="rId5" o:title=""/>
          </v:shape>
          <w:control r:id="rId28" w:name="DefaultOcxName22" w:shapeid="_x0000_i1152"/>
        </w:object>
      </w:r>
      <w:proofErr w:type="spellStart"/>
      <w:r w:rsidRPr="00522539">
        <w:rPr>
          <w:sz w:val="24"/>
        </w:rPr>
        <w:t>omique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at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51" type="#_x0000_t75" style="width:42pt;height:18pt" o:ole="">
            <v:imagedata r:id="rId5" o:title=""/>
          </v:shape>
          <w:control r:id="rId29" w:name="DefaultOcxName23" w:shapeid="_x0000_i1151"/>
        </w:object>
      </w:r>
      <w:proofErr w:type="spellStart"/>
      <w:r w:rsidRPr="00522539">
        <w:rPr>
          <w:sz w:val="24"/>
        </w:rPr>
        <w:t>iré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at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50" type="#_x0000_t75" style="width:42pt;height:18pt" o:ole="">
            <v:imagedata r:id="rId5" o:title=""/>
          </v:shape>
          <w:control r:id="rId30" w:name="DefaultOcxName24" w:shapeid="_x0000_i1150"/>
        </w:object>
      </w:r>
      <w:proofErr w:type="spellStart"/>
      <w:r w:rsidRPr="00522539">
        <w:rPr>
          <w:sz w:val="24"/>
        </w:rPr>
        <w:t>risté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at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9" type="#_x0000_t75" style="width:42pt;height:18pt" o:ole="">
            <v:imagedata r:id="rId5" o:title=""/>
          </v:shape>
          <w:control r:id="rId31" w:name="DefaultOcxName25" w:shapeid="_x0000_i1149"/>
        </w:object>
      </w:r>
      <w:proofErr w:type="spellStart"/>
      <w:r w:rsidRPr="00522539">
        <w:rPr>
          <w:sz w:val="24"/>
        </w:rPr>
        <w:t>rophié</w:t>
      </w:r>
      <w:proofErr w:type="spellEnd"/>
    </w:p>
    <w:p w:rsidR="000152C2" w:rsidRPr="000152C2" w:rsidRDefault="00522539" w:rsidP="000152C2">
      <w:pPr>
        <w:pStyle w:val="Sansinterligne"/>
        <w:ind w:left="720"/>
        <w:rPr>
          <w:rFonts w:ascii="Open Sans" w:hAnsi="Open Sans"/>
          <w:color w:val="40444F"/>
        </w:rPr>
      </w:pPr>
      <w:r w:rsidRPr="00522539">
        <w:rPr>
          <w:sz w:val="24"/>
        </w:rPr>
        <w:br/>
      </w:r>
      <w:r w:rsidR="000152C2">
        <w:rPr>
          <w:rFonts w:ascii="Open Sans" w:hAnsi="Open Sans"/>
          <w:color w:val="40444F"/>
        </w:rPr>
        <w:t>Attentif atroce atomique attire attristé atrophié.</w:t>
      </w:r>
    </w:p>
    <w:p w:rsidR="00522539" w:rsidRPr="00522539" w:rsidRDefault="00522539" w:rsidP="00522539">
      <w:pPr>
        <w:pStyle w:val="Sansinterligne"/>
        <w:ind w:left="720"/>
        <w:rPr>
          <w:sz w:val="24"/>
        </w:rPr>
      </w:pPr>
      <w:r w:rsidRPr="00522539">
        <w:rPr>
          <w:sz w:val="24"/>
        </w:rPr>
        <w:br/>
      </w:r>
      <w:r w:rsidRPr="00522539">
        <w:rPr>
          <w:rStyle w:val="lev"/>
          <w:sz w:val="24"/>
        </w:rPr>
        <w:t>5.</w:t>
      </w:r>
      <w:r w:rsidRPr="00522539">
        <w:rPr>
          <w:sz w:val="24"/>
        </w:rPr>
        <w:t xml:space="preserve"> </w:t>
      </w:r>
      <w:proofErr w:type="spellStart"/>
      <w:r w:rsidRPr="00522539">
        <w:rPr>
          <w:sz w:val="24"/>
        </w:rPr>
        <w:t>Af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8" type="#_x0000_t75" style="width:42pt;height:18pt" o:ole="">
            <v:imagedata r:id="rId5" o:title=""/>
          </v:shape>
          <w:control r:id="rId32" w:name="DefaultOcxName26" w:shapeid="_x0000_i1148"/>
        </w:object>
      </w:r>
      <w:proofErr w:type="spellStart"/>
      <w:r w:rsidRPr="00522539">
        <w:rPr>
          <w:sz w:val="24"/>
        </w:rPr>
        <w:t>ectueux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af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7" type="#_x0000_t75" style="width:42pt;height:18pt" o:ole="">
            <v:imagedata r:id="rId5" o:title=""/>
          </v:shape>
          <w:control r:id="rId33" w:name="DefaultOcxName27" w:shapeid="_x0000_i1147"/>
        </w:object>
      </w:r>
      <w:r w:rsidRPr="00522539">
        <w:rPr>
          <w:sz w:val="24"/>
        </w:rPr>
        <w:t xml:space="preserve">ricain – </w:t>
      </w:r>
      <w:proofErr w:type="spellStart"/>
      <w:r w:rsidRPr="00522539">
        <w:rPr>
          <w:sz w:val="24"/>
        </w:rPr>
        <w:t>af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6" type="#_x0000_t75" style="width:42pt;height:18pt" o:ole="">
            <v:imagedata r:id="rId5" o:title=""/>
          </v:shape>
          <w:control r:id="rId34" w:name="DefaultOcxName28" w:shapeid="_x0000_i1146"/>
        </w:object>
      </w:r>
      <w:r w:rsidRPr="00522539">
        <w:rPr>
          <w:sz w:val="24"/>
        </w:rPr>
        <w:t xml:space="preserve">olé – </w:t>
      </w:r>
      <w:proofErr w:type="spellStart"/>
      <w:r w:rsidRPr="00522539">
        <w:rPr>
          <w:sz w:val="24"/>
        </w:rPr>
        <w:t>af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5" type="#_x0000_t75" style="width:42pt;height:18pt" o:ole="">
            <v:imagedata r:id="rId5" o:title=""/>
          </v:shape>
          <w:control r:id="rId35" w:name="DefaultOcxName29" w:shapeid="_x0000_i1145"/>
        </w:object>
      </w:r>
      <w:proofErr w:type="spellStart"/>
      <w:r w:rsidRPr="00522539">
        <w:rPr>
          <w:sz w:val="24"/>
        </w:rPr>
        <w:t>ûté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af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4" type="#_x0000_t75" style="width:42pt;height:18pt" o:ole="">
            <v:imagedata r:id="rId5" o:title=""/>
          </v:shape>
          <w:control r:id="rId36" w:name="DefaultOcxName30" w:shapeid="_x0000_i1144"/>
        </w:object>
      </w:r>
      <w:proofErr w:type="spellStart"/>
      <w:r w:rsidRPr="00522539">
        <w:rPr>
          <w:sz w:val="24"/>
        </w:rPr>
        <w:t>ligé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af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3" type="#_x0000_t75" style="width:42pt;height:18pt" o:ole="">
            <v:imagedata r:id="rId5" o:title=""/>
          </v:shape>
          <w:control r:id="rId37" w:name="DefaultOcxName31" w:shapeid="_x0000_i1143"/>
        </w:object>
      </w:r>
      <w:r w:rsidRPr="00522539">
        <w:rPr>
          <w:sz w:val="24"/>
        </w:rPr>
        <w:t>able</w:t>
      </w:r>
    </w:p>
    <w:p w:rsidR="000152C2" w:rsidRDefault="000152C2" w:rsidP="00522539">
      <w:pPr>
        <w:pStyle w:val="Sansinterligne"/>
        <w:ind w:left="720"/>
        <w:rPr>
          <w:rFonts w:ascii="Open Sans" w:hAnsi="Open Sans"/>
          <w:color w:val="40444F"/>
        </w:rPr>
      </w:pPr>
      <w:r>
        <w:rPr>
          <w:rFonts w:ascii="Open Sans" w:hAnsi="Open Sans"/>
          <w:color w:val="40444F"/>
        </w:rPr>
        <w:t xml:space="preserve">Affectueux africain affolé affûté affligé affable. </w:t>
      </w:r>
    </w:p>
    <w:p w:rsidR="00522539" w:rsidRPr="00522539" w:rsidRDefault="00522539" w:rsidP="00522539">
      <w:pPr>
        <w:pStyle w:val="Sansinterligne"/>
        <w:ind w:left="720"/>
        <w:rPr>
          <w:sz w:val="24"/>
        </w:rPr>
      </w:pPr>
      <w:r w:rsidRPr="00522539">
        <w:rPr>
          <w:sz w:val="24"/>
        </w:rPr>
        <w:br/>
      </w:r>
      <w:r w:rsidRPr="00522539">
        <w:rPr>
          <w:rStyle w:val="lev"/>
          <w:sz w:val="24"/>
        </w:rPr>
        <w:t>6.</w:t>
      </w:r>
      <w:r w:rsidRPr="00522539">
        <w:rPr>
          <w:sz w:val="24"/>
        </w:rPr>
        <w:t xml:space="preserve"> </w:t>
      </w:r>
      <w:proofErr w:type="spellStart"/>
      <w:r w:rsidRPr="00522539">
        <w:rPr>
          <w:sz w:val="24"/>
        </w:rPr>
        <w:t>Ac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2" type="#_x0000_t75" style="width:42pt;height:18pt" o:ole="">
            <v:imagedata r:id="rId5" o:title=""/>
          </v:shape>
          <w:control r:id="rId38" w:name="DefaultOcxName32" w:shapeid="_x0000_i1142"/>
        </w:object>
      </w:r>
      <w:proofErr w:type="spellStart"/>
      <w:r w:rsidRPr="00522539">
        <w:rPr>
          <w:sz w:val="24"/>
        </w:rPr>
        <w:t>almie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ac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1" type="#_x0000_t75" style="width:42pt;height:18pt" o:ole="">
            <v:imagedata r:id="rId5" o:title=""/>
          </v:shape>
          <w:control r:id="rId39" w:name="DefaultOcxName33" w:shapeid="_x0000_i1141"/>
        </w:object>
      </w:r>
      <w:proofErr w:type="spellStart"/>
      <w:r w:rsidRPr="00522539">
        <w:rPr>
          <w:sz w:val="24"/>
        </w:rPr>
        <w:t>ompte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ac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40" type="#_x0000_t75" style="width:42pt;height:18pt" o:ole="">
            <v:imagedata r:id="rId5" o:title=""/>
          </v:shape>
          <w:control r:id="rId40" w:name="DefaultOcxName34" w:shapeid="_x0000_i1140"/>
        </w:object>
      </w:r>
      <w:proofErr w:type="spellStart"/>
      <w:r w:rsidRPr="00522539">
        <w:rPr>
          <w:sz w:val="24"/>
        </w:rPr>
        <w:t>ajou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ac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39" type="#_x0000_t75" style="width:42pt;height:18pt" o:ole="">
            <v:imagedata r:id="rId5" o:title=""/>
          </v:shape>
          <w:control r:id="rId41" w:name="DefaultOcxName35" w:shapeid="_x0000_i1139"/>
        </w:object>
      </w:r>
      <w:proofErr w:type="spellStart"/>
      <w:r w:rsidRPr="00522539">
        <w:rPr>
          <w:sz w:val="24"/>
        </w:rPr>
        <w:t>oudoir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ac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38" type="#_x0000_t75" style="width:42pt;height:18pt" o:ole="">
            <v:imagedata r:id="rId5" o:title=""/>
          </v:shape>
          <w:control r:id="rId42" w:name="DefaultOcxName36" w:shapeid="_x0000_i1138"/>
        </w:object>
      </w:r>
      <w:r w:rsidRPr="00522539">
        <w:rPr>
          <w:sz w:val="24"/>
        </w:rPr>
        <w:t xml:space="preserve">ord – </w:t>
      </w:r>
      <w:proofErr w:type="spellStart"/>
      <w:r w:rsidRPr="00522539">
        <w:rPr>
          <w:sz w:val="24"/>
        </w:rPr>
        <w:t>ac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37" type="#_x0000_t75" style="width:42pt;height:18pt" o:ole="">
            <v:imagedata r:id="rId5" o:title=""/>
          </v:shape>
          <w:control r:id="rId43" w:name="DefaultOcxName37" w:shapeid="_x0000_i1137"/>
        </w:object>
      </w:r>
      <w:proofErr w:type="spellStart"/>
      <w:r w:rsidRPr="00522539">
        <w:rPr>
          <w:sz w:val="24"/>
        </w:rPr>
        <w:t>adémie</w:t>
      </w:r>
      <w:proofErr w:type="spellEnd"/>
      <w:r w:rsidRPr="00522539">
        <w:rPr>
          <w:sz w:val="24"/>
        </w:rPr>
        <w:br/>
      </w:r>
      <w:r w:rsidR="000152C2">
        <w:rPr>
          <w:rFonts w:ascii="Open Sans" w:hAnsi="Open Sans"/>
          <w:color w:val="40444F"/>
        </w:rPr>
        <w:t xml:space="preserve">Accalmie acompte acajou accoudoirs accord Académie. </w:t>
      </w:r>
      <w:r w:rsidR="000152C2" w:rsidRPr="00522539">
        <w:rPr>
          <w:sz w:val="24"/>
        </w:rPr>
        <w:br/>
      </w:r>
    </w:p>
    <w:p w:rsidR="000152C2" w:rsidRDefault="00522539" w:rsidP="00522539">
      <w:pPr>
        <w:pStyle w:val="Sansinterligne"/>
        <w:ind w:left="720"/>
        <w:rPr>
          <w:rFonts w:ascii="Open Sans" w:hAnsi="Open Sans"/>
          <w:color w:val="40444F"/>
        </w:rPr>
      </w:pPr>
      <w:r w:rsidRPr="00522539">
        <w:rPr>
          <w:sz w:val="24"/>
        </w:rPr>
        <w:br/>
      </w:r>
      <w:r w:rsidRPr="00522539">
        <w:rPr>
          <w:rStyle w:val="lev"/>
          <w:sz w:val="24"/>
        </w:rPr>
        <w:t>7.</w:t>
      </w:r>
      <w:r w:rsidRPr="00522539">
        <w:rPr>
          <w:sz w:val="24"/>
        </w:rPr>
        <w:t xml:space="preserve"> Im </w:t>
      </w:r>
      <w:r w:rsidRPr="00522539">
        <w:rPr>
          <w:sz w:val="24"/>
        </w:rPr>
        <w:object w:dxaOrig="225" w:dyaOrig="225">
          <v:shape id="_x0000_i1136" type="#_x0000_t75" style="width:42pt;height:18pt" o:ole="">
            <v:imagedata r:id="rId5" o:title=""/>
          </v:shape>
          <w:control r:id="rId44" w:name="DefaultOcxName38" w:shapeid="_x0000_i1136"/>
        </w:object>
      </w:r>
      <w:proofErr w:type="spellStart"/>
      <w:r w:rsidRPr="00522539">
        <w:rPr>
          <w:sz w:val="24"/>
        </w:rPr>
        <w:t>agination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im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35" type="#_x0000_t75" style="width:42pt;height:18pt" o:ole="">
            <v:imagedata r:id="rId5" o:title=""/>
          </v:shape>
          <w:control r:id="rId45" w:name="DefaultOcxName39" w:shapeid="_x0000_i1135"/>
        </w:object>
      </w:r>
      <w:proofErr w:type="spellStart"/>
      <w:r w:rsidRPr="00522539">
        <w:rPr>
          <w:sz w:val="24"/>
        </w:rPr>
        <w:t>itation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im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34" type="#_x0000_t75" style="width:42pt;height:18pt" o:ole="">
            <v:imagedata r:id="rId5" o:title=""/>
          </v:shape>
          <w:control r:id="rId46" w:name="DefaultOcxName40" w:shapeid="_x0000_i1134"/>
        </w:object>
      </w:r>
      <w:proofErr w:type="spellStart"/>
      <w:r w:rsidRPr="00522539">
        <w:rPr>
          <w:sz w:val="24"/>
        </w:rPr>
        <w:t>ersion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im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33" type="#_x0000_t75" style="width:42pt;height:18pt" o:ole="">
            <v:imagedata r:id="rId5" o:title=""/>
          </v:shape>
          <w:control r:id="rId47" w:name="DefaultOcxName41" w:shapeid="_x0000_i1133"/>
        </w:object>
      </w:r>
      <w:proofErr w:type="spellStart"/>
      <w:r w:rsidRPr="00522539">
        <w:rPr>
          <w:sz w:val="24"/>
        </w:rPr>
        <w:t>ensité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im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32" type="#_x0000_t75" style="width:42pt;height:18pt" o:ole="">
            <v:imagedata r:id="rId5" o:title=""/>
          </v:shape>
          <w:control r:id="rId48" w:name="DefaultOcxName42" w:shapeid="_x0000_i1132"/>
        </w:object>
      </w:r>
      <w:proofErr w:type="spellStart"/>
      <w:r w:rsidRPr="00522539">
        <w:rPr>
          <w:sz w:val="24"/>
        </w:rPr>
        <w:t>age</w:t>
      </w:r>
      <w:proofErr w:type="spellEnd"/>
      <w:r w:rsidRPr="00522539">
        <w:rPr>
          <w:sz w:val="24"/>
        </w:rPr>
        <w:t xml:space="preserve"> : </w:t>
      </w:r>
      <w:proofErr w:type="spellStart"/>
      <w:r w:rsidRPr="00522539">
        <w:rPr>
          <w:sz w:val="24"/>
        </w:rPr>
        <w:t>im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31" type="#_x0000_t75" style="width:42pt;height:18pt" o:ole="">
            <v:imagedata r:id="rId5" o:title=""/>
          </v:shape>
          <w:control r:id="rId49" w:name="DefaultOcxName43" w:shapeid="_x0000_i1131"/>
        </w:object>
      </w:r>
      <w:proofErr w:type="spellStart"/>
      <w:r w:rsidRPr="00522539">
        <w:rPr>
          <w:sz w:val="24"/>
        </w:rPr>
        <w:t>euble</w:t>
      </w:r>
      <w:proofErr w:type="spellEnd"/>
      <w:r w:rsidRPr="00522539">
        <w:rPr>
          <w:sz w:val="24"/>
        </w:rPr>
        <w:br/>
      </w:r>
      <w:r w:rsidR="000152C2">
        <w:rPr>
          <w:rFonts w:ascii="Open Sans" w:hAnsi="Open Sans"/>
          <w:color w:val="40444F"/>
        </w:rPr>
        <w:t xml:space="preserve">Imagination imitation immersion immensité image immeuble. </w:t>
      </w:r>
    </w:p>
    <w:p w:rsidR="00F358AD" w:rsidRDefault="00522539" w:rsidP="00522539">
      <w:pPr>
        <w:pStyle w:val="Sansinterligne"/>
        <w:ind w:left="720"/>
        <w:rPr>
          <w:sz w:val="24"/>
        </w:rPr>
      </w:pPr>
      <w:r w:rsidRPr="00522539">
        <w:rPr>
          <w:sz w:val="24"/>
        </w:rPr>
        <w:br/>
      </w:r>
      <w:r w:rsidRPr="00522539">
        <w:rPr>
          <w:rStyle w:val="lev"/>
          <w:sz w:val="24"/>
        </w:rPr>
        <w:t>8.</w:t>
      </w:r>
      <w:r w:rsidRPr="00522539">
        <w:rPr>
          <w:sz w:val="24"/>
        </w:rPr>
        <w:t xml:space="preserve"> </w:t>
      </w:r>
      <w:proofErr w:type="spellStart"/>
      <w:r w:rsidRPr="00522539">
        <w:rPr>
          <w:sz w:val="24"/>
        </w:rPr>
        <w:t>Ap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30" type="#_x0000_t75" style="width:42pt;height:18pt" o:ole="">
            <v:imagedata r:id="rId5" o:title=""/>
          </v:shape>
          <w:control r:id="rId50" w:name="DefaultOcxName44" w:shapeid="_x0000_i1130"/>
        </w:object>
      </w:r>
      <w:proofErr w:type="spellStart"/>
      <w:r w:rsidRPr="00522539">
        <w:rPr>
          <w:sz w:val="24"/>
        </w:rPr>
        <w:t>ât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ap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29" type="#_x0000_t75" style="width:42pt;height:18pt" o:ole="">
            <v:imagedata r:id="rId5" o:title=""/>
          </v:shape>
          <w:control r:id="rId51" w:name="DefaultOcxName45" w:shapeid="_x0000_i1129"/>
        </w:object>
      </w:r>
      <w:proofErr w:type="spellStart"/>
      <w:r w:rsidRPr="00522539">
        <w:rPr>
          <w:sz w:val="24"/>
        </w:rPr>
        <w:t>artement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ap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28" type="#_x0000_t75" style="width:42pt;height:18pt" o:ole="">
            <v:imagedata r:id="rId5" o:title=""/>
          </v:shape>
          <w:control r:id="rId52" w:name="DefaultOcxName46" w:shapeid="_x0000_i1128"/>
        </w:object>
      </w:r>
      <w:proofErr w:type="spellStart"/>
      <w:r w:rsidRPr="00522539">
        <w:rPr>
          <w:sz w:val="24"/>
        </w:rPr>
        <w:t>aisement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ap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27" type="#_x0000_t75" style="width:42pt;height:18pt" o:ole="">
            <v:imagedata r:id="rId5" o:title=""/>
          </v:shape>
          <w:control r:id="rId53" w:name="DefaultOcxName47" w:shapeid="_x0000_i1127"/>
        </w:object>
      </w:r>
      <w:proofErr w:type="spellStart"/>
      <w:r w:rsidRPr="00522539">
        <w:rPr>
          <w:sz w:val="24"/>
        </w:rPr>
        <w:t>arté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ap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26" type="#_x0000_t75" style="width:42pt;height:18pt" o:ole="">
            <v:imagedata r:id="rId5" o:title=""/>
          </v:shape>
          <w:control r:id="rId54" w:name="DefaultOcxName48" w:shapeid="_x0000_i1126"/>
        </w:object>
      </w:r>
      <w:proofErr w:type="spellStart"/>
      <w:r w:rsidRPr="00522539">
        <w:rPr>
          <w:sz w:val="24"/>
        </w:rPr>
        <w:t>éritif</w:t>
      </w:r>
      <w:proofErr w:type="spellEnd"/>
      <w:r w:rsidRPr="00522539">
        <w:rPr>
          <w:sz w:val="24"/>
        </w:rPr>
        <w:t xml:space="preserve"> – </w:t>
      </w:r>
      <w:proofErr w:type="spellStart"/>
      <w:r w:rsidRPr="00522539">
        <w:rPr>
          <w:sz w:val="24"/>
        </w:rPr>
        <w:t>ap</w:t>
      </w:r>
      <w:proofErr w:type="spellEnd"/>
      <w:r w:rsidRPr="00522539">
        <w:rPr>
          <w:sz w:val="24"/>
        </w:rPr>
        <w:t xml:space="preserve"> </w:t>
      </w:r>
      <w:r w:rsidRPr="00522539">
        <w:rPr>
          <w:sz w:val="24"/>
        </w:rPr>
        <w:object w:dxaOrig="225" w:dyaOrig="225">
          <v:shape id="_x0000_i1125" type="#_x0000_t75" style="width:42pt;height:18pt" o:ole="">
            <v:imagedata r:id="rId5" o:title=""/>
          </v:shape>
          <w:control r:id="rId55" w:name="DefaultOcxName49" w:shapeid="_x0000_i1125"/>
        </w:object>
      </w:r>
      <w:proofErr w:type="spellStart"/>
      <w:r w:rsidRPr="00522539">
        <w:rPr>
          <w:sz w:val="24"/>
        </w:rPr>
        <w:t>areil</w:t>
      </w:r>
      <w:proofErr w:type="spellEnd"/>
    </w:p>
    <w:p w:rsidR="000152C2" w:rsidRPr="00522539" w:rsidRDefault="000152C2" w:rsidP="000152C2">
      <w:pPr>
        <w:pStyle w:val="Sansinterligne"/>
        <w:ind w:left="720"/>
        <w:rPr>
          <w:sz w:val="24"/>
        </w:rPr>
      </w:pPr>
      <w:r>
        <w:rPr>
          <w:rFonts w:ascii="Open Sans" w:hAnsi="Open Sans"/>
          <w:color w:val="40444F"/>
        </w:rPr>
        <w:lastRenderedPageBreak/>
        <w:t>Appât appartement apaisement aparté apéritif appareil.</w:t>
      </w:r>
    </w:p>
    <w:p w:rsidR="000152C2" w:rsidRPr="00522539" w:rsidRDefault="000152C2" w:rsidP="00522539">
      <w:pPr>
        <w:pStyle w:val="Sansinterligne"/>
        <w:ind w:left="720"/>
        <w:rPr>
          <w:sz w:val="24"/>
        </w:rPr>
      </w:pPr>
    </w:p>
    <w:sectPr w:rsidR="000152C2" w:rsidRPr="00522539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31F3"/>
    <w:multiLevelType w:val="hybridMultilevel"/>
    <w:tmpl w:val="F104B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2D8B"/>
    <w:rsid w:val="000152C2"/>
    <w:rsid w:val="000333DA"/>
    <w:rsid w:val="000A33CF"/>
    <w:rsid w:val="002035D2"/>
    <w:rsid w:val="00215B65"/>
    <w:rsid w:val="0023515C"/>
    <w:rsid w:val="002F7759"/>
    <w:rsid w:val="00373210"/>
    <w:rsid w:val="004A49AE"/>
    <w:rsid w:val="00522539"/>
    <w:rsid w:val="005865BA"/>
    <w:rsid w:val="005F73F9"/>
    <w:rsid w:val="006566C9"/>
    <w:rsid w:val="0087724E"/>
    <w:rsid w:val="0088682B"/>
    <w:rsid w:val="008B5BBE"/>
    <w:rsid w:val="00913E53"/>
    <w:rsid w:val="0097653D"/>
    <w:rsid w:val="0099076E"/>
    <w:rsid w:val="009B4735"/>
    <w:rsid w:val="009B727F"/>
    <w:rsid w:val="00A1709A"/>
    <w:rsid w:val="00AE36BE"/>
    <w:rsid w:val="00B43139"/>
    <w:rsid w:val="00B67C60"/>
    <w:rsid w:val="00B70535"/>
    <w:rsid w:val="00C228EF"/>
    <w:rsid w:val="00CF30E9"/>
    <w:rsid w:val="00D70DC7"/>
    <w:rsid w:val="00E91210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522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2020-05-06T06:58:00Z</dcterms:created>
  <dcterms:modified xsi:type="dcterms:W3CDTF">2020-05-06T07:01:00Z</dcterms:modified>
</cp:coreProperties>
</file>